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0654C1" w:rsidP="000654C1">
      <w:pPr>
        <w:spacing w:after="0" w:line="240" w:lineRule="auto"/>
        <w:rPr>
          <w:rFonts w:asciiTheme="majorHAnsi" w:hAnsiTheme="majorHAnsi" w:cstheme="majorHAnsi"/>
          <w:b/>
          <w:sz w:val="24"/>
          <w:szCs w:val="24"/>
        </w:rPr>
      </w:pPr>
      <w:r w:rsidRPr="000654C1">
        <w:rPr>
          <w:rFonts w:asciiTheme="majorHAnsi" w:hAnsiTheme="majorHAnsi" w:cstheme="majorHAnsi"/>
          <w:b/>
          <w:sz w:val="24"/>
          <w:szCs w:val="24"/>
        </w:rPr>
        <w:t>Mini-Lecture: Why Read Children’s Literature?</w:t>
      </w:r>
    </w:p>
    <w:p w:rsidR="000654C1" w:rsidRDefault="000654C1" w:rsidP="000654C1">
      <w:pPr>
        <w:spacing w:after="0" w:line="240" w:lineRule="auto"/>
        <w:rPr>
          <w:rFonts w:asciiTheme="majorHAnsi" w:hAnsiTheme="majorHAnsi" w:cstheme="majorHAnsi"/>
          <w:b/>
          <w:sz w:val="24"/>
          <w:szCs w:val="24"/>
        </w:rPr>
      </w:pPr>
    </w:p>
    <w:p w:rsidR="000654C1" w:rsidRDefault="000654C1" w:rsidP="000654C1">
      <w:p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 xml:space="preserve">Teachers have great power in shaping students’ reading identities and reading lives. As the lead learner in the classroom, teachers can model reading habits, invite students into reading with powerful read </w:t>
      </w:r>
      <w:proofErr w:type="spellStart"/>
      <w:r w:rsidRPr="000654C1">
        <w:rPr>
          <w:rFonts w:asciiTheme="majorHAnsi" w:hAnsiTheme="majorHAnsi" w:cstheme="majorHAnsi"/>
          <w:sz w:val="24"/>
          <w:szCs w:val="24"/>
        </w:rPr>
        <w:t>alouds</w:t>
      </w:r>
      <w:proofErr w:type="spellEnd"/>
      <w:r w:rsidRPr="000654C1">
        <w:rPr>
          <w:rFonts w:asciiTheme="majorHAnsi" w:hAnsiTheme="majorHAnsi" w:cstheme="majorHAnsi"/>
          <w:sz w:val="24"/>
          <w:szCs w:val="24"/>
        </w:rPr>
        <w:t>, cultivate diverse classroom libraries and protect sacred student-led independent reading time in the classroom. If teachers understand the importance of building students’ reading identities, as well as their reading abilities, they can better advocate for authentic reading practices in their clas</w:t>
      </w:r>
      <w:r>
        <w:rPr>
          <w:rFonts w:asciiTheme="majorHAnsi" w:hAnsiTheme="majorHAnsi" w:cstheme="majorHAnsi"/>
          <w:sz w:val="24"/>
          <w:szCs w:val="24"/>
        </w:rPr>
        <w:t xml:space="preserve">srooms and schools. </w:t>
      </w:r>
    </w:p>
    <w:p w:rsidR="000654C1" w:rsidRPr="000654C1" w:rsidRDefault="000654C1" w:rsidP="000654C1">
      <w:pPr>
        <w:spacing w:after="0" w:line="240" w:lineRule="auto"/>
        <w:rPr>
          <w:rFonts w:asciiTheme="majorHAnsi" w:hAnsiTheme="majorHAnsi" w:cstheme="majorHAnsi"/>
          <w:sz w:val="24"/>
          <w:szCs w:val="24"/>
        </w:rPr>
      </w:pPr>
    </w:p>
    <w:p w:rsidR="000654C1" w:rsidRDefault="000654C1" w:rsidP="000654C1">
      <w:p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 xml:space="preserve">Before teachers can create the kind of vibrant literacy community that readers thrive in, they must first live as readers themselves. And not just readers, but readers who read wide and diverse children’s literature selections and understand the potential power reading and writing has to change our lives and our place in the world. By boosting our own reading lives, we are better prepared to advocate for authentic reading practices in the classroom. </w:t>
      </w:r>
      <w:r w:rsidRPr="000654C1">
        <w:rPr>
          <w:rFonts w:asciiTheme="majorHAnsi" w:hAnsiTheme="majorHAnsi" w:cstheme="majorHAnsi"/>
          <w:sz w:val="24"/>
          <w:szCs w:val="24"/>
        </w:rPr>
        <w:cr/>
      </w:r>
    </w:p>
    <w:p w:rsidR="000654C1" w:rsidRDefault="000654C1" w:rsidP="000654C1">
      <w:p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With each book we read, we are changed. From the new characters we meet, the new places we visit and the new lessons we learn, we live through the pages of a book. Every child, not matter how young or old, deserves access to the education, opportunities, and resources needed to experience the transformative power of reading. The</w:t>
      </w:r>
      <w:hyperlink r:id="rId5" w:history="1">
        <w:r w:rsidRPr="000654C1">
          <w:rPr>
            <w:rStyle w:val="Hyperlink"/>
            <w:rFonts w:asciiTheme="majorHAnsi" w:hAnsiTheme="majorHAnsi" w:cstheme="majorHAnsi"/>
            <w:sz w:val="24"/>
            <w:szCs w:val="24"/>
          </w:rPr>
          <w:t xml:space="preserve"> International Literacy Association’s Children's Rights to Read</w:t>
        </w:r>
      </w:hyperlink>
      <w:r w:rsidRPr="000654C1">
        <w:rPr>
          <w:rFonts w:asciiTheme="majorHAnsi" w:hAnsiTheme="majorHAnsi" w:cstheme="majorHAnsi"/>
          <w:sz w:val="24"/>
          <w:szCs w:val="24"/>
        </w:rPr>
        <w:t xml:space="preserve"> campaign attempts to ensure that every child, everywhere, has access to ten fundamental rights:</w:t>
      </w:r>
      <w:r w:rsidRPr="000654C1">
        <w:rPr>
          <w:rFonts w:asciiTheme="majorHAnsi" w:hAnsiTheme="majorHAnsi" w:cstheme="majorHAnsi"/>
          <w:sz w:val="24"/>
          <w:szCs w:val="24"/>
        </w:rPr>
        <w:cr/>
      </w:r>
    </w:p>
    <w:p w:rsidR="000654C1" w:rsidRDefault="000654C1" w:rsidP="000654C1">
      <w:pPr>
        <w:spacing w:after="0" w:line="240" w:lineRule="auto"/>
        <w:rPr>
          <w:rFonts w:asciiTheme="majorHAnsi" w:hAnsiTheme="majorHAnsi" w:cstheme="majorHAnsi"/>
          <w:sz w:val="24"/>
          <w:szCs w:val="24"/>
        </w:rPr>
      </w:pPr>
      <w:r w:rsidRPr="000654C1">
        <w:t xml:space="preserve"> </w:t>
      </w:r>
      <w:r w:rsidRPr="000654C1">
        <w:rPr>
          <w:rFonts w:asciiTheme="majorHAnsi" w:hAnsiTheme="majorHAnsi" w:cstheme="majorHAnsi"/>
          <w:sz w:val="24"/>
          <w:szCs w:val="24"/>
        </w:rPr>
        <w:drawing>
          <wp:inline distT="0" distB="0" distL="0" distR="0">
            <wp:extent cx="3124200" cy="4051300"/>
            <wp:effectExtent l="0" t="0" r="0" b="6350"/>
            <wp:docPr id="1" name="Picture 1" descr="https://s3.amazonaws.com/com.appolearning.files/production/uploads/uploaded_file/80a14001-93c9-45f7-a430-a9708500312d/I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3.amazonaws.com/com.appolearning.files/production/uploads/uploaded_file/80a14001-93c9-45f7-a430-a9708500312d/ILA.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24200" cy="4051300"/>
                    </a:xfrm>
                    <a:prstGeom prst="rect">
                      <a:avLst/>
                    </a:prstGeom>
                    <a:noFill/>
                    <a:ln>
                      <a:noFill/>
                    </a:ln>
                  </pic:spPr>
                </pic:pic>
              </a:graphicData>
            </a:graphic>
          </wp:inline>
        </w:drawing>
      </w:r>
    </w:p>
    <w:p w:rsidR="000654C1" w:rsidRDefault="000654C1" w:rsidP="000654C1">
      <w:pPr>
        <w:spacing w:after="0" w:line="240" w:lineRule="auto"/>
        <w:rPr>
          <w:rFonts w:asciiTheme="majorHAnsi" w:hAnsiTheme="majorHAnsi" w:cstheme="majorHAnsi"/>
          <w:sz w:val="24"/>
          <w:szCs w:val="24"/>
        </w:rPr>
      </w:pPr>
      <w:r w:rsidRPr="000654C1">
        <w:rPr>
          <w:rFonts w:asciiTheme="majorHAnsi" w:hAnsiTheme="majorHAnsi" w:cstheme="majorHAnsi"/>
          <w:sz w:val="24"/>
          <w:szCs w:val="24"/>
        </w:rPr>
        <w:lastRenderedPageBreak/>
        <w:t xml:space="preserve">By living as readers, we can better understand, relate to and advocate for these rights in our classrooms and schools. Think about your own classroom for a moment. How evident are these rights within your classroom practices? Chances are, if you have not lived a rich and diverse reading life, you might not yet understand how to ensure students have access to these rights in your classroom. But, by cultivating your own reading life and boosting your book knowledge of current and diverse children’s literature, you can better understand the rationale behind these important rights for readers. Are you interested in how these rights came to be? Head to </w:t>
      </w:r>
      <w:hyperlink r:id="rId7" w:history="1">
        <w:r w:rsidRPr="000654C1">
          <w:rPr>
            <w:rStyle w:val="Hyperlink"/>
            <w:rFonts w:asciiTheme="majorHAnsi" w:hAnsiTheme="majorHAnsi" w:cstheme="majorHAnsi"/>
            <w:sz w:val="24"/>
            <w:szCs w:val="24"/>
          </w:rPr>
          <w:t>ILA’s website for additional information and supportive research</w:t>
        </w:r>
      </w:hyperlink>
      <w:r w:rsidRPr="000654C1">
        <w:rPr>
          <w:rFonts w:asciiTheme="majorHAnsi" w:hAnsiTheme="majorHAnsi" w:cstheme="majorHAnsi"/>
          <w:sz w:val="24"/>
          <w:szCs w:val="24"/>
        </w:rPr>
        <w:t xml:space="preserve">. </w:t>
      </w:r>
      <w:r w:rsidRPr="000654C1">
        <w:rPr>
          <w:rFonts w:asciiTheme="majorHAnsi" w:hAnsiTheme="majorHAnsi" w:cstheme="majorHAnsi"/>
          <w:sz w:val="24"/>
          <w:szCs w:val="24"/>
        </w:rPr>
        <w:cr/>
      </w:r>
    </w:p>
    <w:p w:rsidR="000654C1" w:rsidRPr="000654C1" w:rsidRDefault="000654C1" w:rsidP="000654C1">
      <w:pPr>
        <w:rPr>
          <w:rFonts w:asciiTheme="majorHAnsi" w:hAnsiTheme="majorHAnsi" w:cstheme="majorHAnsi"/>
          <w:sz w:val="24"/>
          <w:szCs w:val="24"/>
        </w:rPr>
      </w:pPr>
      <w:r w:rsidRPr="000654C1">
        <w:rPr>
          <w:rFonts w:asciiTheme="majorHAnsi" w:hAnsiTheme="majorHAnsi" w:cstheme="majorHAnsi"/>
          <w:sz w:val="24"/>
          <w:szCs w:val="24"/>
        </w:rPr>
        <w:t>As Scholastic reminds us, reading opens a world of possible. Take a look at this inspiring video reminding us of the importance reading holds in our world:</w:t>
      </w:r>
    </w:p>
    <w:p w:rsidR="000654C1" w:rsidRDefault="000654C1" w:rsidP="000654C1">
      <w:pPr>
        <w:spacing w:after="0" w:line="240" w:lineRule="auto"/>
        <w:rPr>
          <w:rFonts w:asciiTheme="majorHAnsi" w:hAnsiTheme="majorHAnsi" w:cstheme="majorHAnsi"/>
          <w:sz w:val="24"/>
          <w:szCs w:val="24"/>
        </w:rPr>
      </w:pPr>
      <w:r>
        <w:rPr>
          <w:rFonts w:asciiTheme="majorHAnsi" w:hAnsiTheme="majorHAnsi" w:cstheme="majorHAnsi"/>
          <w:noProof/>
          <w:sz w:val="24"/>
          <w:szCs w:val="24"/>
        </w:rPr>
        <w:drawing>
          <wp:inline distT="0" distB="0" distL="0" distR="0">
            <wp:extent cx="4572000" cy="3429000"/>
            <wp:effectExtent l="0" t="0" r="0" b="0"/>
            <wp:docPr id="2" name="Video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9">
                      <a:extLst>
                        <a:ext uri="{28A0092B-C50C-407E-A947-70E740481C1C}">
                          <a14:useLocalDpi xmlns:a14="http://schemas.microsoft.com/office/drawing/2010/main" val="0"/>
                        </a:ext>
                        <a:ext uri="{C809E66F-F1BF-436E-b5F7-EEA9579F0CBA}">
                          <wp15:webVideoPr xmlns:wp15="http://schemas.microsoft.com/office/word/2012/wordprocessingDrawing" embeddedHtml="&lt;iframe id=&quot;ytplayer&quot; src=&quot;https://www.youtube.com/embed/bTk54gRVryk&quot; frameborder=&quot;0&quot; type=&quot;text/html&quot; width=&quot;816&quot; height=&quot;480&quot; /&gt;" h="480" w="816"/>
                        </a:ext>
                      </a:extLst>
                    </a:blip>
                    <a:stretch>
                      <a:fillRect/>
                    </a:stretch>
                  </pic:blipFill>
                  <pic:spPr>
                    <a:xfrm>
                      <a:off x="0" y="0"/>
                      <a:ext cx="4572000" cy="3429000"/>
                    </a:xfrm>
                    <a:prstGeom prst="rect">
                      <a:avLst/>
                    </a:prstGeom>
                  </pic:spPr>
                </pic:pic>
              </a:graphicData>
            </a:graphic>
          </wp:inline>
        </w:drawing>
      </w:r>
    </w:p>
    <w:p w:rsidR="000654C1" w:rsidRDefault="000654C1" w:rsidP="000654C1">
      <w:pPr>
        <w:spacing w:after="0" w:line="240" w:lineRule="auto"/>
        <w:rPr>
          <w:rFonts w:asciiTheme="majorHAnsi" w:hAnsiTheme="majorHAnsi" w:cstheme="majorHAnsi"/>
          <w:sz w:val="24"/>
          <w:szCs w:val="24"/>
        </w:rPr>
      </w:pPr>
    </w:p>
    <w:p w:rsidR="000654C1" w:rsidRDefault="000654C1" w:rsidP="000654C1">
      <w:pPr>
        <w:spacing w:after="0" w:line="240" w:lineRule="auto"/>
        <w:rPr>
          <w:rFonts w:asciiTheme="majorHAnsi" w:hAnsiTheme="majorHAnsi" w:cstheme="majorHAnsi"/>
          <w:sz w:val="24"/>
          <w:szCs w:val="24"/>
        </w:rPr>
      </w:pPr>
    </w:p>
    <w:p w:rsidR="000654C1" w:rsidRPr="000654C1" w:rsidRDefault="000654C1" w:rsidP="000654C1">
      <w:p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 xml:space="preserve">Now, you might be thinking that it is enough to develop your adult reading life and not focus on reading children’s literature. It is not. As teachers, we must read widely across multiple genres of children’s literature. Why? </w:t>
      </w:r>
    </w:p>
    <w:p w:rsidR="000654C1" w:rsidRPr="000654C1" w:rsidRDefault="000654C1" w:rsidP="000654C1">
      <w:pPr>
        <w:spacing w:after="0" w:line="240" w:lineRule="auto"/>
        <w:rPr>
          <w:rFonts w:asciiTheme="majorHAnsi" w:hAnsiTheme="majorHAnsi" w:cstheme="majorHAnsi"/>
          <w:sz w:val="24"/>
          <w:szCs w:val="24"/>
        </w:rPr>
      </w:pPr>
    </w:p>
    <w:p w:rsidR="000654C1" w:rsidRPr="000654C1" w:rsidRDefault="000654C1" w:rsidP="000654C1">
      <w:pPr>
        <w:spacing w:after="0" w:line="240" w:lineRule="auto"/>
        <w:rPr>
          <w:rFonts w:asciiTheme="majorHAnsi" w:hAnsiTheme="majorHAnsi" w:cstheme="majorHAnsi"/>
          <w:sz w:val="24"/>
          <w:szCs w:val="24"/>
        </w:rPr>
      </w:pPr>
      <w:r>
        <w:rPr>
          <w:rFonts w:asciiTheme="majorHAnsi" w:hAnsiTheme="majorHAnsi" w:cstheme="majorHAnsi"/>
          <w:sz w:val="24"/>
          <w:szCs w:val="24"/>
        </w:rPr>
        <w:t>Reading children’s literature ensures teachers:</w:t>
      </w:r>
    </w:p>
    <w:p w:rsidR="000654C1" w:rsidRPr="000654C1" w:rsidRDefault="000654C1" w:rsidP="000654C1">
      <w:pPr>
        <w:pStyle w:val="ListParagraph"/>
        <w:numPr>
          <w:ilvl w:val="0"/>
          <w:numId w:val="1"/>
        </w:num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 xml:space="preserve">boost their book knowledge to better connect with students around their reading lives </w:t>
      </w:r>
    </w:p>
    <w:p w:rsidR="000654C1" w:rsidRPr="000654C1" w:rsidRDefault="000654C1" w:rsidP="000654C1">
      <w:pPr>
        <w:pStyle w:val="ListParagraph"/>
        <w:numPr>
          <w:ilvl w:val="0"/>
          <w:numId w:val="1"/>
        </w:num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cultivate selections for a rich, diverse classroom library</w:t>
      </w:r>
    </w:p>
    <w:p w:rsidR="000654C1" w:rsidRPr="000654C1" w:rsidRDefault="000654C1" w:rsidP="000654C1">
      <w:pPr>
        <w:pStyle w:val="ListParagraph"/>
        <w:numPr>
          <w:ilvl w:val="0"/>
          <w:numId w:val="1"/>
        </w:num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model authentic reading practices for the classroom</w:t>
      </w:r>
    </w:p>
    <w:p w:rsidR="000654C1" w:rsidRPr="000654C1" w:rsidRDefault="000654C1" w:rsidP="000654C1">
      <w:pPr>
        <w:pStyle w:val="ListParagraph"/>
        <w:numPr>
          <w:ilvl w:val="0"/>
          <w:numId w:val="1"/>
        </w:num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understand the power of books to reflect students’ lived experiences and expand their perspectives and understandings of others</w:t>
      </w:r>
    </w:p>
    <w:p w:rsidR="000654C1" w:rsidRPr="000654C1" w:rsidRDefault="000654C1" w:rsidP="000654C1">
      <w:pPr>
        <w:pStyle w:val="ListParagraph"/>
        <w:numPr>
          <w:ilvl w:val="0"/>
          <w:numId w:val="1"/>
        </w:num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advocate for authentic literature in our literacy curriculum</w:t>
      </w:r>
    </w:p>
    <w:p w:rsidR="000654C1" w:rsidRPr="000654C1" w:rsidRDefault="000654C1" w:rsidP="000654C1">
      <w:pPr>
        <w:pStyle w:val="ListParagraph"/>
        <w:numPr>
          <w:ilvl w:val="0"/>
          <w:numId w:val="1"/>
        </w:numPr>
        <w:spacing w:after="0" w:line="240" w:lineRule="auto"/>
        <w:rPr>
          <w:rFonts w:asciiTheme="majorHAnsi" w:hAnsiTheme="majorHAnsi" w:cstheme="majorHAnsi"/>
          <w:sz w:val="24"/>
          <w:szCs w:val="24"/>
        </w:rPr>
      </w:pPr>
      <w:r w:rsidRPr="000654C1">
        <w:rPr>
          <w:rFonts w:asciiTheme="majorHAnsi" w:hAnsiTheme="majorHAnsi" w:cstheme="majorHAnsi"/>
          <w:sz w:val="24"/>
          <w:szCs w:val="24"/>
        </w:rPr>
        <w:lastRenderedPageBreak/>
        <w:t xml:space="preserve">understand the power of building students’ literate identities, as well as their literacy abilities </w:t>
      </w:r>
    </w:p>
    <w:p w:rsidR="000654C1" w:rsidRPr="000654C1" w:rsidRDefault="000654C1" w:rsidP="000654C1">
      <w:pPr>
        <w:spacing w:after="0" w:line="240" w:lineRule="auto"/>
        <w:rPr>
          <w:rFonts w:asciiTheme="majorHAnsi" w:hAnsiTheme="majorHAnsi" w:cstheme="majorHAnsi"/>
          <w:sz w:val="24"/>
          <w:szCs w:val="24"/>
        </w:rPr>
      </w:pPr>
    </w:p>
    <w:p w:rsidR="000654C1" w:rsidRDefault="000654C1" w:rsidP="000654C1">
      <w:pPr>
        <w:spacing w:after="0" w:line="240" w:lineRule="auto"/>
        <w:rPr>
          <w:rFonts w:asciiTheme="majorHAnsi" w:hAnsiTheme="majorHAnsi" w:cstheme="majorHAnsi"/>
          <w:sz w:val="24"/>
          <w:szCs w:val="24"/>
        </w:rPr>
      </w:pPr>
      <w:r w:rsidRPr="000654C1">
        <w:rPr>
          <w:rFonts w:asciiTheme="majorHAnsi" w:hAnsiTheme="majorHAnsi" w:cstheme="majorHAnsi"/>
          <w:sz w:val="24"/>
          <w:szCs w:val="24"/>
        </w:rPr>
        <w:t>In a nutshell, teachers who are engaged readers do a better job of engaging students as readers.</w:t>
      </w:r>
      <w:bookmarkStart w:id="0" w:name="_GoBack"/>
      <w:bookmarkEnd w:id="0"/>
    </w:p>
    <w:p w:rsidR="000654C1" w:rsidRPr="000654C1" w:rsidRDefault="000654C1" w:rsidP="000654C1">
      <w:pPr>
        <w:spacing w:after="0" w:line="240" w:lineRule="auto"/>
        <w:rPr>
          <w:rFonts w:asciiTheme="majorHAnsi" w:hAnsiTheme="majorHAnsi" w:cstheme="majorHAnsi"/>
          <w:sz w:val="24"/>
          <w:szCs w:val="24"/>
        </w:rPr>
      </w:pPr>
    </w:p>
    <w:p w:rsidR="000654C1" w:rsidRPr="000654C1" w:rsidRDefault="000654C1" w:rsidP="000654C1">
      <w:pPr>
        <w:spacing w:after="0" w:line="240" w:lineRule="auto"/>
        <w:rPr>
          <w:rFonts w:asciiTheme="majorHAnsi" w:hAnsiTheme="majorHAnsi" w:cstheme="majorHAnsi"/>
          <w:b/>
          <w:sz w:val="24"/>
          <w:szCs w:val="24"/>
        </w:rPr>
      </w:pPr>
    </w:p>
    <w:sectPr w:rsidR="000654C1" w:rsidRPr="000654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14FCF"/>
    <w:multiLevelType w:val="hybridMultilevel"/>
    <w:tmpl w:val="FEB2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4C1"/>
    <w:rsid w:val="000654C1"/>
    <w:rsid w:val="008422E5"/>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3B201"/>
  <w15:chartTrackingRefBased/>
  <w15:docId w15:val="{9C5D4A52-4C2A-40FB-8AE7-51362F38F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54C1"/>
    <w:rPr>
      <w:color w:val="0563C1" w:themeColor="hyperlink"/>
      <w:u w:val="single"/>
    </w:rPr>
  </w:style>
  <w:style w:type="paragraph" w:styleId="ListParagraph">
    <w:name w:val="List Paragraph"/>
    <w:basedOn w:val="Normal"/>
    <w:uiPriority w:val="34"/>
    <w:qFormat/>
    <w:rsid w:val="000654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Tk54gRVryk" TargetMode="External"/><Relationship Id="rId3" Type="http://schemas.openxmlformats.org/officeDocument/2006/relationships/settings" Target="settings.xml"/><Relationship Id="rId7" Type="http://schemas.openxmlformats.org/officeDocument/2006/relationships/hyperlink" Target="https://www.literacyworldwide.org/docs/default-source/resource-documents/the-case-for-childrens-rights-to-read.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literacyworldwide.org/get-resources/childrens-rights-to-read?_ga=2.186208622.63503545.1541779609-1430473693.1506613569"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530</Words>
  <Characters>3025</Characters>
  <Application>Microsoft Office Word</Application>
  <DocSecurity>0</DocSecurity>
  <Lines>25</Lines>
  <Paragraphs>7</Paragraphs>
  <ScaleCrop>false</ScaleCrop>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1</cp:revision>
  <dcterms:created xsi:type="dcterms:W3CDTF">2019-05-22T15:39:00Z</dcterms:created>
  <dcterms:modified xsi:type="dcterms:W3CDTF">2019-05-22T15:45:00Z</dcterms:modified>
</cp:coreProperties>
</file>